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3CF7" w14:textId="0D72FB89" w:rsidR="007E22D0" w:rsidRPr="0077080B" w:rsidRDefault="00795155" w:rsidP="0077080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7080B">
        <w:rPr>
          <w:rFonts w:ascii="Arial" w:hAnsi="Arial" w:cs="Arial"/>
          <w:b/>
          <w:bCs/>
          <w:sz w:val="22"/>
          <w:szCs w:val="22"/>
        </w:rPr>
        <w:t>Hebden Royd Town Council Rodent Control Policy 202</w:t>
      </w:r>
      <w:r w:rsidR="00336CA8">
        <w:rPr>
          <w:rFonts w:ascii="Arial" w:hAnsi="Arial" w:cs="Arial"/>
          <w:b/>
          <w:bCs/>
          <w:sz w:val="22"/>
          <w:szCs w:val="22"/>
        </w:rPr>
        <w:t>6</w:t>
      </w:r>
    </w:p>
    <w:p w14:paraId="53988DE0" w14:textId="0B9391A8" w:rsidR="00795155" w:rsidRPr="0077080B" w:rsidRDefault="00795155" w:rsidP="007708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7080B">
        <w:rPr>
          <w:rFonts w:ascii="Arial" w:hAnsi="Arial" w:cs="Arial"/>
          <w:sz w:val="22"/>
          <w:szCs w:val="22"/>
        </w:rPr>
        <w:t xml:space="preserve">Any instances of rodent infestation on site are to be reported to </w:t>
      </w:r>
      <w:r w:rsidR="00DF4457">
        <w:rPr>
          <w:rFonts w:ascii="Arial" w:hAnsi="Arial" w:cs="Arial"/>
          <w:sz w:val="22"/>
          <w:szCs w:val="22"/>
        </w:rPr>
        <w:t>T</w:t>
      </w:r>
      <w:r w:rsidRPr="0077080B">
        <w:rPr>
          <w:rFonts w:ascii="Arial" w:hAnsi="Arial" w:cs="Arial"/>
          <w:sz w:val="22"/>
          <w:szCs w:val="22"/>
        </w:rPr>
        <w:t>he Council as soon as possible.</w:t>
      </w:r>
    </w:p>
    <w:p w14:paraId="7B8E77B5" w14:textId="6A8BBB92" w:rsidR="00795155" w:rsidRPr="0077080B" w:rsidRDefault="00795155" w:rsidP="007708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7080B">
        <w:rPr>
          <w:rFonts w:ascii="Arial" w:hAnsi="Arial" w:cs="Arial"/>
          <w:sz w:val="22"/>
          <w:szCs w:val="22"/>
        </w:rPr>
        <w:t xml:space="preserve">Tenants are to take care not to encourage rodents on site. This </w:t>
      </w:r>
      <w:r w:rsidR="003F5538" w:rsidRPr="0077080B">
        <w:rPr>
          <w:rFonts w:ascii="Arial" w:hAnsi="Arial" w:cs="Arial"/>
          <w:sz w:val="22"/>
          <w:szCs w:val="22"/>
        </w:rPr>
        <w:t>includes</w:t>
      </w:r>
      <w:r w:rsidRPr="0077080B">
        <w:rPr>
          <w:rFonts w:ascii="Arial" w:hAnsi="Arial" w:cs="Arial"/>
          <w:sz w:val="22"/>
          <w:szCs w:val="22"/>
        </w:rPr>
        <w:t xml:space="preserve"> not composting kitchen waste/scraps, disposing of all rubbish in household waste, ensuring all produce (fruit/vegetables) are harvested and stored appropriately.</w:t>
      </w:r>
    </w:p>
    <w:p w14:paraId="577F6E7F" w14:textId="6AD26C28" w:rsidR="00795155" w:rsidRPr="0077080B" w:rsidRDefault="00795155" w:rsidP="007708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7080B">
        <w:rPr>
          <w:rFonts w:ascii="Arial" w:hAnsi="Arial" w:cs="Arial"/>
          <w:sz w:val="22"/>
          <w:szCs w:val="22"/>
        </w:rPr>
        <w:t>Tenants are NOT to use rodenticide on site</w:t>
      </w:r>
      <w:r w:rsidR="003E651B" w:rsidRPr="0077080B">
        <w:rPr>
          <w:rFonts w:ascii="Arial" w:hAnsi="Arial" w:cs="Arial"/>
          <w:sz w:val="22"/>
          <w:szCs w:val="22"/>
        </w:rPr>
        <w:t>, as this can result in poisoning of wildlife, dogs/cats and children.</w:t>
      </w:r>
    </w:p>
    <w:p w14:paraId="0CC4F1EE" w14:textId="78EE51F4" w:rsidR="003E651B" w:rsidRPr="0077080B" w:rsidRDefault="003E651B" w:rsidP="007708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7080B">
        <w:rPr>
          <w:rFonts w:ascii="Arial" w:hAnsi="Arial" w:cs="Arial"/>
          <w:sz w:val="22"/>
          <w:szCs w:val="22"/>
        </w:rPr>
        <w:t>Only suitably qualified Vermin control operatives will be employed by the Council in the event of a rodent infestation.</w:t>
      </w:r>
      <w:r w:rsidR="006057C0" w:rsidRPr="0077080B">
        <w:rPr>
          <w:rFonts w:ascii="Arial" w:hAnsi="Arial" w:cs="Arial"/>
          <w:sz w:val="22"/>
          <w:szCs w:val="22"/>
        </w:rPr>
        <w:t xml:space="preserve"> The CRRU code of practice will be followed by any contractors employed to undertake rodent management on site.</w:t>
      </w:r>
    </w:p>
    <w:p w14:paraId="01FE5C03" w14:textId="7510C739" w:rsidR="003E651B" w:rsidRPr="0077080B" w:rsidRDefault="003E651B" w:rsidP="007708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7080B">
        <w:rPr>
          <w:rFonts w:ascii="Arial" w:hAnsi="Arial" w:cs="Arial"/>
          <w:sz w:val="22"/>
          <w:szCs w:val="22"/>
        </w:rPr>
        <w:t xml:space="preserve">It is illegal under the </w:t>
      </w:r>
      <w:r w:rsidR="00FE29F1" w:rsidRPr="0077080B">
        <w:rPr>
          <w:rFonts w:ascii="Arial" w:hAnsi="Arial" w:cs="Arial"/>
          <w:sz w:val="22"/>
          <w:szCs w:val="22"/>
        </w:rPr>
        <w:t xml:space="preserve">Animal Welfare Act 2006 to drown, use </w:t>
      </w:r>
      <w:r w:rsidR="001E61B8" w:rsidRPr="0077080B">
        <w:rPr>
          <w:rFonts w:ascii="Arial" w:hAnsi="Arial" w:cs="Arial"/>
          <w:sz w:val="22"/>
          <w:szCs w:val="22"/>
        </w:rPr>
        <w:t>self-locking</w:t>
      </w:r>
      <w:r w:rsidR="00FE29F1" w:rsidRPr="0077080B">
        <w:rPr>
          <w:rFonts w:ascii="Arial" w:hAnsi="Arial" w:cs="Arial"/>
          <w:sz w:val="22"/>
          <w:szCs w:val="22"/>
        </w:rPr>
        <w:t xml:space="preserve"> snares</w:t>
      </w:r>
      <w:r w:rsidR="001E61B8" w:rsidRPr="0077080B">
        <w:rPr>
          <w:rFonts w:ascii="Arial" w:hAnsi="Arial" w:cs="Arial"/>
          <w:sz w:val="22"/>
          <w:szCs w:val="22"/>
        </w:rPr>
        <w:t xml:space="preserve"> and other unapproved methods to kill vermin. Any instances of doing so will result in the Police being contacted and </w:t>
      </w:r>
      <w:r w:rsidR="004956FF" w:rsidRPr="0077080B">
        <w:rPr>
          <w:rFonts w:ascii="Arial" w:hAnsi="Arial" w:cs="Arial"/>
          <w:sz w:val="22"/>
          <w:szCs w:val="22"/>
        </w:rPr>
        <w:t>Tenancy being terminated.</w:t>
      </w:r>
    </w:p>
    <w:p w14:paraId="783D7F97" w14:textId="2BB3D2C9" w:rsidR="003F5538" w:rsidRPr="0077080B" w:rsidRDefault="003F5538" w:rsidP="0077080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708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CAA3406" wp14:editId="52879969">
            <wp:extent cx="1800744" cy="666750"/>
            <wp:effectExtent l="0" t="0" r="9525" b="0"/>
            <wp:docPr id="1068245357" name="Picture 1" descr="A black and yellow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245357" name="Picture 1" descr="A black and yellow sign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92" cy="66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538" w:rsidRPr="00770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AA1"/>
    <w:multiLevelType w:val="hybridMultilevel"/>
    <w:tmpl w:val="6D2A4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37"/>
    <w:rsid w:val="0003726B"/>
    <w:rsid w:val="001E61B8"/>
    <w:rsid w:val="002D6342"/>
    <w:rsid w:val="00336CA8"/>
    <w:rsid w:val="003E651B"/>
    <w:rsid w:val="003F5538"/>
    <w:rsid w:val="004956FF"/>
    <w:rsid w:val="00566484"/>
    <w:rsid w:val="006057C0"/>
    <w:rsid w:val="0077080B"/>
    <w:rsid w:val="00794C99"/>
    <w:rsid w:val="00795155"/>
    <w:rsid w:val="007B3D7A"/>
    <w:rsid w:val="007E22D0"/>
    <w:rsid w:val="00814F37"/>
    <w:rsid w:val="00927E13"/>
    <w:rsid w:val="009C6C3C"/>
    <w:rsid w:val="00BF4EC9"/>
    <w:rsid w:val="00DF4457"/>
    <w:rsid w:val="00FE229B"/>
    <w:rsid w:val="00F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5887"/>
  <w15:chartTrackingRefBased/>
  <w15:docId w15:val="{C2CAFFB7-4B52-4D90-BDF3-B11D6746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0C236FE1-4714-43D0-82E4-5D9F48B5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07C86-5069-4EA0-8C81-7FB5D01B5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E3C65-87F0-49F8-927D-0D2E80497CBA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14</cp:revision>
  <cp:lastPrinted>2026-03-25T12:08:00Z</cp:lastPrinted>
  <dcterms:created xsi:type="dcterms:W3CDTF">2025-11-18T15:21:00Z</dcterms:created>
  <dcterms:modified xsi:type="dcterms:W3CDTF">2026-04-20T11:06:00Z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